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2022届云南省高校毕业生就业创业工作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典型案例名单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135" w:type="dxa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565"/>
        <w:gridCol w:w="5895"/>
      </w:tblGrid>
      <w:tr>
        <w:trPr>
          <w:trHeight w:val="400" w:hRule="atLeast"/>
          <w:tblHeader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</w:tr>
      <w:tr>
        <w:trPr>
          <w:trHeight w:val="400" w:hRule="atLeast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5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全面贯彻落实重要讲话精神 构建“三位一体”就业工作机制</w:t>
            </w:r>
          </w:p>
        </w:tc>
      </w:tr>
      <w:tr>
        <w:trPr>
          <w:trHeight w:val="400" w:hRule="atLeast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5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“四级四步”用心用情构建就业帮扶闭环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促进重点群体毕业生充分就业</w:t>
            </w:r>
          </w:p>
        </w:tc>
      </w:tr>
      <w:tr>
        <w:trPr>
          <w:trHeight w:val="400" w:hRule="atLeast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5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推进作风革命 加强效能建设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——多策并用做好就业创业服务工作</w:t>
            </w:r>
          </w:p>
        </w:tc>
      </w:tr>
      <w:tr>
        <w:trPr>
          <w:trHeight w:val="400" w:hRule="atLeast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eastAsia="zh-CN"/>
              </w:rPr>
              <w:t>云南农业大学</w:t>
            </w:r>
          </w:p>
        </w:tc>
        <w:tc>
          <w:tcPr>
            <w:tcW w:w="5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立足特色抓创业，多维联动促就业</w:t>
            </w:r>
          </w:p>
        </w:tc>
      </w:tr>
      <w:tr>
        <w:trPr>
          <w:trHeight w:val="400" w:hRule="atLeast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普洱学院</w:t>
            </w:r>
          </w:p>
        </w:tc>
        <w:tc>
          <w:tcPr>
            <w:tcW w:w="5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厚植学生爱国主义情怀，促进毕业生高质量就业</w:t>
            </w:r>
          </w:p>
        </w:tc>
      </w:tr>
      <w:tr>
        <w:trPr>
          <w:trHeight w:val="400" w:hRule="atLeast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云南大学滇池学院</w:t>
            </w:r>
          </w:p>
        </w:tc>
        <w:tc>
          <w:tcPr>
            <w:tcW w:w="5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多措并举促就业  精准帮扶暖人心</w:t>
            </w:r>
          </w:p>
        </w:tc>
      </w:tr>
      <w:tr>
        <w:trPr>
          <w:trHeight w:val="400" w:hRule="atLeast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云南工商学院</w:t>
            </w:r>
          </w:p>
        </w:tc>
        <w:tc>
          <w:tcPr>
            <w:tcW w:w="5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秉持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创新理念，推进强军事业，奋力开创大学生参军工作新模式</w:t>
            </w:r>
          </w:p>
        </w:tc>
      </w:tr>
      <w:tr>
        <w:trPr>
          <w:trHeight w:val="400" w:hRule="atLeast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云南交通职业技术学院</w:t>
            </w:r>
          </w:p>
        </w:tc>
        <w:tc>
          <w:tcPr>
            <w:tcW w:w="5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以学生“参与感、效能感、获得感”为听诊器，创新“3+N”职规就业导师体系，多措并举促就业</w:t>
            </w:r>
          </w:p>
        </w:tc>
      </w:tr>
      <w:tr>
        <w:trPr>
          <w:trHeight w:val="400" w:hRule="atLeast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eastAsia="zh-CN"/>
              </w:rPr>
              <w:t>云南国土资源职业学院</w:t>
            </w:r>
          </w:p>
        </w:tc>
        <w:tc>
          <w:tcPr>
            <w:tcW w:w="5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  <w:t>全专业推行现代学徒制实现育人就业无缝衔接</w:t>
            </w:r>
          </w:p>
        </w:tc>
      </w:tr>
      <w:tr>
        <w:trPr>
          <w:trHeight w:val="400" w:hRule="atLeast"/>
        </w:trPr>
        <w:tc>
          <w:tcPr>
            <w:tcW w:w="6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eastAsia="zh-CN"/>
              </w:rPr>
              <w:t>云南交通运输职业学院</w:t>
            </w:r>
          </w:p>
        </w:tc>
        <w:tc>
          <w:tcPr>
            <w:tcW w:w="5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  <w:t>构建校-院-班-生四级就业工作清单促进毕业生高质量就业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footerReference r:id="rId3" w:type="default"/>
      <w:pgSz w:w="11906" w:h="16838"/>
      <w:pgMar w:top="181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55049"/>
    <w:rsid w:val="1EC1757B"/>
    <w:rsid w:val="2AF61C1B"/>
    <w:rsid w:val="3D636563"/>
    <w:rsid w:val="61B81B90"/>
    <w:rsid w:val="75CC0913"/>
    <w:rsid w:val="7FBCF7A2"/>
    <w:rsid w:val="8E94A4A6"/>
    <w:rsid w:val="B99F9A61"/>
    <w:rsid w:val="DE4FCB26"/>
    <w:rsid w:val="EEDF235E"/>
    <w:rsid w:val="FDFB83A3"/>
    <w:rsid w:val="FFE79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123</dc:creator>
  <cp:lastModifiedBy>m</cp:lastModifiedBy>
  <cp:lastPrinted>2023-02-02T03:48:00Z</cp:lastPrinted>
  <dcterms:modified xsi:type="dcterms:W3CDTF">2023-03-27T22:28:01Z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5A67E9B7BC0ADE8AF1A721648A5ED3C5_42</vt:lpwstr>
  </property>
</Properties>
</file>