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aDHRtX82K7iJhMjTFqHh8q==&#10;" textCheckSum="" ver="1">
  <a:bounds l="0" t="617" r="8844" b="617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4" name="直接连接符 14"/>
        <wps:cNvCnPr>
          <a:cxnSpLocks noChangeShapeType="1"/>
        </wps:cNvCnPr>
        <wps:spPr bwMode="auto">
          <a:xfrm>
            <a:off x="0" y="0"/>
            <a:ext cx="5615940" cy="0"/>
          </a:xfrm>
          <a:prstGeom prst="line">
            <a:avLst/>
          </a:prstGeom>
          <a:noFill/>
          <a:ln w="12700">
            <a:solidFill>
              <a:srgbClr val="000000"/>
            </a:solidFill>
            <a:round/>
          </a:ln>
        </wps:spPr>
        <wps:bodyPr/>
      </wps:wsp>
    </a:graphicData>
  </a:graphic>
</wp:e2oholder>
</file>